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9F" w:rsidRPr="00B22A9F" w:rsidRDefault="00B22A9F" w:rsidP="00B22A9F">
      <w:pPr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</w:pPr>
      <w:r w:rsidRPr="00B22A9F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>Письмо Минпросвещения России от 16.01.2023 N 03-68 "О направлении информации (вместе с Информацией о введении федеральных основных общеобразовательных программ)"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B22A9F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МИНИСТЕРСТВО ПРОСВЕЩЕНИЯ РОССИЙСКОЙ ФЕДЕРАЦИИ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B22A9F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ДЕПАРТАМЕНТ ГОСУДАРСТВЕННОЙ ПОЛИТИКИ И УПРАВЛЕНИЯ В СФЕРЕ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B22A9F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ОБЩЕГО ОБРАЗОВАНИЯ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B22A9F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ПИСЬМО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B22A9F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от 16 января 2023 г. N 03-68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B22A9F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 НАПРАВЛЕНИИ ИНФОРМАЦИИ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государственной политики и управления в сфере общего образования Минпросвещения России (далее - Департамент) направляет информацию о введении федеральных основных общеобразовательных программ, утвержденных приказами Министерства просвещения Российской Федерации от </w:t>
      </w:r>
      <w:hyperlink r:id="rId5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16 ноября 2022 г. N 992</w:t>
        </w:r>
      </w:hyperlink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федеральной образовательной программы начального общего образования", от </w:t>
      </w:r>
      <w:hyperlink r:id="rId6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16 ноября 2022 г. N 993</w:t>
        </w:r>
      </w:hyperlink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федеральной образовательной программы основного общего образования", от </w:t>
      </w:r>
      <w:hyperlink r:id="rId7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23 ноября 2022 г. N 1014</w:t>
        </w:r>
      </w:hyperlink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федеральной образовательной программы среднего общего образования" (далее - ФООП) для использования в работе.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довести прилагаемую информацию до сведения руководителей муниципальных органов управления образованием, руководителей общеобразовательных организаций.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рекомендует организовать на региональном и муниципальном уровнях информационно-разъяснительную работу о введении ФООП, аккумулировать поступающие вопросы и направить их на электронный адрес newschool@instrao.ru. Методические рекомендации об использовании федеральных рабочих программ учебных предметов будут направлены дополнительно.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Департамента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М.А.КОСТЕНКО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ВВЕДЕНИИ ФЕДЕРАЛЬНЫХ ОСНОВНЫХ ОБЩЕОБРАЗОВАТЕЛЬНЫХ ПРОГРАММ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единства образовательного пространства Российской Федерации, в соответствии с частью 6.5 статьи 12 Федерального закона от </w:t>
      </w:r>
      <w:hyperlink r:id="rId8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 xml:space="preserve">29 декабря 2012 </w:t>
        </w:r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lastRenderedPageBreak/>
          <w:t>г. N 273-ФЗ</w:t>
        </w:r>
      </w:hyperlink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образовании в Российской Федерации" (далее - Федеральный закон N 273-ФЗ) утверждены федеральные образовательные программы начального общего &lt;1&gt;, основного общего &lt;2&gt; и среднего общего &lt;3&gt; образования (далее соответственно - ФОП НОО, ФОП ООО, ФОП СОО).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Приказ Министерства просвещения Российской Федерации от </w:t>
      </w:r>
      <w:hyperlink r:id="rId9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16 ноября 2022 г. N 992</w:t>
        </w:r>
      </w:hyperlink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федеральной образовательной программы начального общего образования" (Зарегистрировано в Минюсте России 22.12.2022, N 71762, http://publication.pravo.gov.ru/Document/View/0001202212220053).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Приказ Министерства просвещения Российской Федерации от </w:t>
      </w:r>
      <w:hyperlink r:id="rId10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16 ноября 2022 г. N 993</w:t>
        </w:r>
      </w:hyperlink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федеральной образовательной программы основного общего образования" (Зарегистрировано в Минюсте России 22.12.2022, N 71764, http://publication.pravo.gov.ru/Document/View/0001202212220024).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 Приказ Министерства просвещения Российской Федерации от </w:t>
      </w:r>
      <w:hyperlink r:id="rId11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23 ноября 2022 г. N 1014</w:t>
        </w:r>
      </w:hyperlink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федеральной образовательной программы среднего общего образования" (Зарегистрировано в Минюсте России 22.12.2022, N 71763, http://publication.pravo.gov.ru/Document/View/0001202212220051).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представленных материалов является рассмотрение основных вопросов введения ФООП с 1 сентября 2023 года.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разработке и утверждении федеральных основных общеобразовательных программ.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 </w:t>
      </w:r>
      <w:hyperlink r:id="rId12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24 сентября 2022 г. N 371-ФЗ</w:t>
        </w:r>
      </w:hyperlink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 </w:t>
      </w:r>
      <w:hyperlink r:id="rId13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Федеральный закон "Об образовании в Российской Федерации"</w:t>
        </w:r>
      </w:hyperlink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статью 1 Федерального закона "Об обязательных требованиях в Российской Федерации" (далее - Федеральный закон N 371-ФЗ) введены единые для Российской Федерации федеральные основные общеобразовательные программы (далее - ФООП), которые разрабатываются и утверждаются Минпросвещения России &lt;4&gt;.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 Пункт 3 статьи 3 Федерального закона от </w:t>
      </w:r>
      <w:hyperlink r:id="rId14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24 сентября 2022 г. N 371-ФЗ</w:t>
        </w:r>
      </w:hyperlink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 </w:t>
      </w:r>
      <w:hyperlink r:id="rId15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Федеральный закон "Об образовании в Российской Федерации"</w:t>
        </w:r>
      </w:hyperlink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статью 1 Федерального закона "Об обязательных требованиях в Российской Федерации" (http://www.consultant.ru/document/cons_doc_LAW_427331/).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согласно статьям 1, 2 Федерального закона N 371-ФЗ термин "примерные программы" на уровне начального общего, основного общего и среднего общего образования исключен из Федерального закона N 273-ФЗ.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ФООП разработаны в соответствии с Порядком разработки и утверждения федеральных основных общеобразовательных программ, утвержденным приказом Минпросвещения России от </w:t>
      </w:r>
      <w:hyperlink r:id="rId16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30 сентября 2022 г. N 874</w:t>
        </w:r>
      </w:hyperlink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&lt;5&gt;.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 Приказ Министерства просвещения Российской Федерации от </w:t>
      </w:r>
      <w:hyperlink r:id="rId17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30 сентября 2022 г. N 874</w:t>
        </w:r>
      </w:hyperlink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Порядка разработки и утверждения федеральных основных </w:t>
      </w: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общеобразовательных программ" (Зарегистрировано в Министерстве юстиции Российской Федерации 02.11.2022, N 70809, http://publication.pravo.gov.ru/Document/View/0001202211020040).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структуре и содержании ФООП.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ФООП состоят из трех разделов: целевого, содержательного и организационного, что соответствует требованиям федеральных государственных образовательных стандартов (далее - ФГОС) к структуре основной образовательной программы.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10.1 статьи 2 Федерального закона 273-ФЗ ФООП включают учебно-методическую документацию: федеральный учебный план, федеральный календарный учебный график, федеральные рабочие программы учебных предметов, федеральную рабочую программу воспитания, федеральный календарный план воспитательной работы.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содержательный раздел ФОП НОО включает федеральные рабочие программы учебных предметов "Русский язык", "Литературное чтение", "Окружающий мир".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Содержательные разделы утвержденных ФОП ООО и ФОП СОО включают федеральные рабочие программы учебных предметов "Русский язык", "Литература", "Обществознание", "История", "География", "Основы безопасности жизнедеятельности".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включению в ФООП федеральных рабочих программ по остальным учебным предметам, являющимся обязательными для изучения в соответствии с требованиями ФГОС, планируется завершить до 1 июня 2023 года.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ФОП НОО представлены пять вариантов федерального учебного плана с учетом режима работы школы, языка обучения, возможности изучения родного языка/родной литературы.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ФОП ООО представлены шесть вариантов федерального учебного плана. Предлагаются варианты для 5-ти и 6-ти дневной учебной недели, с учетом изучения второго иностранного языка, родного языка/родной литературы.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 СОО включает 19 вариантов федерального учебного плана. Для каждого из профилей обучения предлагается от двух до семи вариантов учебного плана с учетом соблюдения требований ФГОС среднего общего образования: включение не менее 13 учебных предметов ("Русский язык", "Литература", "Иностранный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жизнедеятельности") и изучение не менее 2 учебных предметов на углубленном уровне.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</w:t>
      </w:r>
      <w:proofErr w:type="gramEnd"/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родителей (законных представителей) в учебный план может быть включено изучение 3 и более учебных предметов на углубленном уровне. При этом образовательная организация самостоятельно распределяет количество часов, отводимых на изучение учебных предметов.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ФООП включают федеральный календарный учебный график, которым определено, что организация образовательной деятельности осуществляется по учебным четвертям.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календарный учебный график устанавливает также начало и окончание учебного года, продолжительность учебных четвертей и каникул, </w:t>
      </w: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уроков, перемен и распределение образовательной недельной нагрузки на обучающихся.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основании статей 12 и 28 Федерального закона образовательная организация вправе самостоятельно разработать календарный учебный график.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при составлении календарного учебного графика образовательная организация может использовать организацию учебного года по триместрам.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ФООП.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3 Федерального закона N 371-ФЗ основные общеобразовательные программы (далее - ООП) всех общеобразовательных организаций Российской Федерации подлежат приведению в соответствие с ФООП не позднее 1 сентября 2023 года.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6.1 статьи 12 Федерального закона N 273-ФЗ образовательные организации разрабатывают ООП в соответствии с ФГОС и соответствующими ФООП.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содержание и планируемые результаты разработанных образовательными организациями ООП должны быть не ниже соответствующих содержания и планируемых результатов ФООП.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введение ФООП является обязательным с 1 сентября 2023 г. для обучающихся 1 - 11 классов всех образовательных организаций, реализующих образовательные программы начального общего, основного общего, среднего общего образования.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общеобразовательные организации в обязательном порядке используют федеральные рабочие программы по учебным предметам "Русский язык", "Литературное чтение" и "Окружающий мир" (начальное общее образование), "Русский язык", "Литература", "История", "Обществознание", "География" и "Основы безопасности жизнедеятельности" (основное общее и среднее общее образование) &lt;6&gt;.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Часть 6.3 статьи 12 Федерального закона от </w:t>
      </w:r>
      <w:hyperlink r:id="rId18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29 декабря 2012 г. N 273-ФЗ</w:t>
        </w:r>
      </w:hyperlink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образовании в Российской Федерации" (http://www.consultant.ru/document/cons_doc_LAW_140174/).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6.4 статьи 12 Федерального закона N 273-ФЗ федеральные рабочие программы по остальным учебным предметам могут использоваться как в неизменном виде,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предмета. В этом случае необходимо соблюдать условие, что содержание и планируемые результаты разработанных программ должны быть не ниже, чем в федеральных рабочих программах.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образовательные организации могут непосредственно применять федеральный учебный план и (или) федеральный календарный учебный график. В этом случае соответствующая учебно-методическая документация не разрабатывается.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нормы закона позволит не только обеспечить общие подходы к качеству учебно-методической документации, используемой педагогическими </w:t>
      </w: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работниками при реализации основных образовательных программ, но и снять часть методической нагрузки с руководителей и учителей.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на основании статьи 2 Федерального закона N 273-ФЗ разработка учебного плана относится к компетенции конкретной образовательной организации.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6.2 статьи 12 Федерального закона N 273-ФЗ образовательные организации вправе перераспределить время, предусмотренное в федеральном учебном плане на изучение учебных предметов, по которым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методической поддержки педагогических работников и управленческих кадров.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- апреле 2023 года запланировано проведение окружных и всероссийских совещаний по вопросам введения ФООП.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во втором квартале 2023 года ФГБНУ "Институт стратегии развития образования Российской академии образования" представит методические рекомендации по реализации федеральных рабочих программ по учебным предметам и единый подход к формированию календарно-тематического планирования.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Единого содержания общего образования осуществляется доработка и обновление конструктора рабочих программ - удобного бесплатного онлайн-сервиса для индивидуализации федеральных рабочих программ по учебным предметам: https://edsoo.ru/constructor/.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консультативную помощь по вопросам введения ФООП учитель и руководитель образовательной организации может получить, обратившись к ресурсу "Единое содержание общего образования" по ссылке: https://edsoo.ru/Goryachaya_liniya.htm.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Всероссийских просветительских мероприятий "Федеральные основные общеобразовательные программы и федеральные рабочие программы учебных предметов начального, основного и среднего общего образования: изменения в </w:t>
      </w:r>
      <w:hyperlink r:id="rId19" w:history="1">
        <w:r w:rsidRPr="00B22A9F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Федеральном законе "Об образовании в Российской Федерации"</w:t>
        </w:r>
      </w:hyperlink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размещены по адресу:</w:t>
      </w:r>
    </w:p>
    <w:p w:rsidR="00B22A9F" w:rsidRPr="00B22A9F" w:rsidRDefault="00B22A9F" w:rsidP="00B22A9F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https://edsoo.ru/Vserossijskie_prosvetitelskie_meropriyatiya_Federalnie_osnovnie_obscheobrazovatelnie_programmi_i_federalnie_rabochie_programmi_u.htm.</w:t>
      </w:r>
    </w:p>
    <w:p w:rsidR="00B22A9F" w:rsidRPr="00B22A9F" w:rsidRDefault="00B22A9F" w:rsidP="00B22A9F">
      <w:pPr>
        <w:shd w:val="clear" w:color="auto" w:fill="FFFFFF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уровне, но и подключить к этой работе региональные, муниципальные и </w:t>
      </w:r>
      <w:proofErr w:type="gramStart"/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методические службы</w:t>
      </w:r>
      <w:proofErr w:type="gramEnd"/>
      <w:r w:rsidRPr="00B2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объединения, а также лидеров методических сообществ субъекта Российской Федерации.</w:t>
      </w:r>
      <w:bookmarkStart w:id="0" w:name="_GoBack"/>
      <w:bookmarkEnd w:id="0"/>
    </w:p>
    <w:sectPr w:rsidR="00B22A9F" w:rsidRPr="00B2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276E8"/>
    <w:multiLevelType w:val="multilevel"/>
    <w:tmpl w:val="F67E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E"/>
    <w:rsid w:val="00B22A9F"/>
    <w:rsid w:val="00E618C3"/>
    <w:rsid w:val="00E85D4E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F4C0E-24A2-4984-B471-832096D0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497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6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6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  <w:divsChild>
                        <w:div w:id="1046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akon.ru/laws/federalnyy-zakon-ot-29.12.2012-n-273-fz/" TargetMode="External"/><Relationship Id="rId13" Type="http://schemas.openxmlformats.org/officeDocument/2006/relationships/hyperlink" Target="https://fzakon.ru/laws/federalnyy-zakon-ot-29.12.2012-n-273-fz/" TargetMode="External"/><Relationship Id="rId18" Type="http://schemas.openxmlformats.org/officeDocument/2006/relationships/hyperlink" Target="https://fzakon.ru/laws/federalnyy-zakon-ot-29.12.2012-n-273-f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zakon.ru/dokumenty-ministerstv-i-vedomstv/prikaz-minprosvescheniya-rossii-ot-23.11.2022-n-1014/" TargetMode="External"/><Relationship Id="rId12" Type="http://schemas.openxmlformats.org/officeDocument/2006/relationships/hyperlink" Target="https://fzakon.ru/laws/federalnyy-zakon-ot-24.09.2022-n-371-fz/" TargetMode="External"/><Relationship Id="rId17" Type="http://schemas.openxmlformats.org/officeDocument/2006/relationships/hyperlink" Target="https://fzakon.ru/dokumenty-ministerstv-i-vedomstv/prikaz-minprosvescheniya-rossii-ot-30.09.2022-n-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zakon.ru/dokumenty-ministerstv-i-vedomstv/prikaz-minprosvescheniya-rossii-ot-30.09.2022-n-87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zakon.ru/dokumenty-ministerstv-i-vedomstv/prikaz-minsporta-rossii-ot-16.11.2022-n-993/" TargetMode="External"/><Relationship Id="rId11" Type="http://schemas.openxmlformats.org/officeDocument/2006/relationships/hyperlink" Target="https://fzakon.ru/dokumenty-ministerstv-i-vedomstv/prikaz-minprosvescheniya-rossii-ot-23.11.2022-n-1014/" TargetMode="External"/><Relationship Id="rId5" Type="http://schemas.openxmlformats.org/officeDocument/2006/relationships/hyperlink" Target="https://fzakon.ru/dokumenty-ministerstv-i-vedomstv/prikaz-minsporta-rossii-ot-16.11.2022-n-992/" TargetMode="External"/><Relationship Id="rId15" Type="http://schemas.openxmlformats.org/officeDocument/2006/relationships/hyperlink" Target="https://fzakon.ru/laws/federalnyy-zakon-ot-29.12.2012-n-273-fz/" TargetMode="External"/><Relationship Id="rId10" Type="http://schemas.openxmlformats.org/officeDocument/2006/relationships/hyperlink" Target="https://fzakon.ru/dokumenty-ministerstv-i-vedomstv/prikaz-minsporta-rossii-ot-16.11.2022-n-993/" TargetMode="External"/><Relationship Id="rId19" Type="http://schemas.openxmlformats.org/officeDocument/2006/relationships/hyperlink" Target="https://fzakon.ru/laws/federalnyy-zakon-ot-29.12.2012-n-273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zakon.ru/dokumenty-ministerstv-i-vedomstv/prikaz-minsporta-rossii-ot-16.11.2022-n-992/" TargetMode="External"/><Relationship Id="rId14" Type="http://schemas.openxmlformats.org/officeDocument/2006/relationships/hyperlink" Target="https://fzakon.ru/laws/federalnyy-zakon-ot-24.09.2022-n-371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2086</Words>
  <Characters>11893</Characters>
  <Application>Microsoft Office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2023-05-02T15:09:00Z</dcterms:created>
  <dcterms:modified xsi:type="dcterms:W3CDTF">2023-05-02T15:12:00Z</dcterms:modified>
</cp:coreProperties>
</file>